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892" w:rsidRPr="001E3892" w:rsidRDefault="001E3892" w:rsidP="001E3892">
      <w:pPr>
        <w:wordWrap w:val="0"/>
        <w:adjustRightInd/>
        <w:snapToGrid/>
        <w:spacing w:before="100" w:beforeAutospacing="1" w:after="100" w:afterAutospacing="1" w:line="480" w:lineRule="auto"/>
        <w:jc w:val="center"/>
        <w:outlineLvl w:val="0"/>
        <w:rPr>
          <w:rFonts w:ascii="宋体" w:eastAsia="宋体" w:hAnsi="宋体" w:cs="宋体"/>
          <w:b/>
          <w:bCs/>
          <w:color w:val="534C47"/>
          <w:kern w:val="36"/>
          <w:sz w:val="24"/>
          <w:szCs w:val="24"/>
        </w:rPr>
      </w:pPr>
      <w:r w:rsidRPr="001E3892">
        <w:rPr>
          <w:rFonts w:ascii="宋体" w:eastAsia="宋体" w:hAnsi="宋体" w:cs="宋体"/>
          <w:b/>
          <w:bCs/>
          <w:color w:val="534C47"/>
          <w:kern w:val="36"/>
          <w:sz w:val="24"/>
          <w:szCs w:val="24"/>
        </w:rPr>
        <w:t>关于更新教育部学位中心专家信息库的通知</w:t>
      </w:r>
    </w:p>
    <w:tbl>
      <w:tblPr>
        <w:tblW w:w="4850" w:type="pct"/>
        <w:jc w:val="center"/>
        <w:tblCellSpacing w:w="15" w:type="dxa"/>
        <w:tblCellMar>
          <w:top w:w="15" w:type="dxa"/>
          <w:left w:w="15" w:type="dxa"/>
          <w:bottom w:w="15" w:type="dxa"/>
          <w:right w:w="15" w:type="dxa"/>
        </w:tblCellMar>
        <w:tblLook w:val="04A0"/>
      </w:tblPr>
      <w:tblGrid>
        <w:gridCol w:w="2145"/>
        <w:gridCol w:w="3554"/>
        <w:gridCol w:w="2445"/>
      </w:tblGrid>
      <w:tr w:rsidR="001E3892" w:rsidRPr="001E3892" w:rsidTr="001E3892">
        <w:trPr>
          <w:tblCellSpacing w:w="15" w:type="dxa"/>
          <w:jc w:val="center"/>
        </w:trPr>
        <w:tc>
          <w:tcPr>
            <w:tcW w:w="2100" w:type="dxa"/>
            <w:vAlign w:val="center"/>
            <w:hideMark/>
          </w:tcPr>
          <w:p w:rsidR="001E3892" w:rsidRPr="001E3892" w:rsidRDefault="001E3892" w:rsidP="001E3892">
            <w:pPr>
              <w:adjustRightInd/>
              <w:snapToGrid/>
              <w:spacing w:after="0" w:line="480" w:lineRule="auto"/>
              <w:rPr>
                <w:rFonts w:ascii="宋体" w:eastAsia="宋体" w:hAnsi="宋体" w:cs="宋体"/>
                <w:color w:val="534C47"/>
                <w:sz w:val="18"/>
                <w:szCs w:val="18"/>
              </w:rPr>
            </w:pPr>
            <w:r w:rsidRPr="001E3892">
              <w:rPr>
                <w:rFonts w:ascii="宋体" w:eastAsia="宋体" w:hAnsi="宋体" w:cs="宋体"/>
                <w:color w:val="534C47"/>
                <w:sz w:val="18"/>
                <w:szCs w:val="18"/>
              </w:rPr>
              <w:t> </w:t>
            </w:r>
          </w:p>
        </w:tc>
        <w:tc>
          <w:tcPr>
            <w:tcW w:w="0" w:type="auto"/>
            <w:vAlign w:val="center"/>
            <w:hideMark/>
          </w:tcPr>
          <w:p w:rsidR="001E3892" w:rsidRPr="001E3892" w:rsidRDefault="001E3892" w:rsidP="001E3892">
            <w:pPr>
              <w:adjustRightInd/>
              <w:snapToGrid/>
              <w:spacing w:after="0" w:line="480" w:lineRule="auto"/>
              <w:jc w:val="center"/>
              <w:rPr>
                <w:rFonts w:ascii="宋体" w:eastAsia="宋体" w:hAnsi="宋体" w:cs="宋体"/>
                <w:color w:val="534C47"/>
                <w:sz w:val="18"/>
                <w:szCs w:val="18"/>
              </w:rPr>
            </w:pPr>
            <w:r w:rsidRPr="001E3892">
              <w:rPr>
                <w:rFonts w:ascii="宋体" w:eastAsia="宋体" w:hAnsi="宋体" w:cs="宋体"/>
                <w:color w:val="534C47"/>
                <w:sz w:val="18"/>
                <w:szCs w:val="18"/>
              </w:rPr>
              <w:t> </w:t>
            </w:r>
          </w:p>
        </w:tc>
        <w:tc>
          <w:tcPr>
            <w:tcW w:w="2400" w:type="dxa"/>
            <w:vAlign w:val="center"/>
            <w:hideMark/>
          </w:tcPr>
          <w:p w:rsidR="001E3892" w:rsidRPr="001E3892" w:rsidRDefault="001E3892" w:rsidP="001E3892">
            <w:pPr>
              <w:adjustRightInd/>
              <w:snapToGrid/>
              <w:spacing w:after="0" w:line="480" w:lineRule="auto"/>
              <w:jc w:val="right"/>
              <w:rPr>
                <w:rFonts w:ascii="宋体" w:eastAsia="宋体" w:hAnsi="宋体" w:cs="宋体"/>
                <w:color w:val="534C47"/>
                <w:sz w:val="18"/>
                <w:szCs w:val="18"/>
              </w:rPr>
            </w:pPr>
            <w:r w:rsidRPr="001E3892">
              <w:rPr>
                <w:rFonts w:ascii="宋体" w:eastAsia="宋体" w:hAnsi="宋体" w:cs="宋体"/>
                <w:color w:val="534C47"/>
                <w:sz w:val="18"/>
                <w:szCs w:val="18"/>
              </w:rPr>
              <w:t>[日期：2016-09-05]</w:t>
            </w:r>
          </w:p>
        </w:tc>
      </w:tr>
    </w:tbl>
    <w:p w:rsidR="001E3892" w:rsidRPr="001E3892" w:rsidRDefault="001E3892" w:rsidP="001E3892">
      <w:pPr>
        <w:wordWrap w:val="0"/>
        <w:adjustRightInd/>
        <w:snapToGrid/>
        <w:spacing w:before="100" w:beforeAutospacing="1" w:after="100" w:afterAutospacing="1"/>
        <w:jc w:val="center"/>
        <w:rPr>
          <w:rFonts w:eastAsia="宋体" w:cs="Tahoma"/>
          <w:color w:val="534C47"/>
          <w:sz w:val="21"/>
          <w:szCs w:val="21"/>
        </w:rPr>
      </w:pPr>
      <w:r w:rsidRPr="001E3892">
        <w:rPr>
          <w:rFonts w:eastAsia="宋体" w:cs="Tahoma"/>
          <w:color w:val="534C47"/>
          <w:sz w:val="21"/>
          <w:szCs w:val="21"/>
        </w:rPr>
        <w:t>内师研工发〔</w:t>
      </w:r>
      <w:r w:rsidRPr="001E3892">
        <w:rPr>
          <w:rFonts w:eastAsia="宋体" w:cs="Tahoma"/>
          <w:color w:val="534C47"/>
          <w:sz w:val="21"/>
          <w:szCs w:val="21"/>
        </w:rPr>
        <w:t>2016</w:t>
      </w:r>
      <w:r w:rsidRPr="001E3892">
        <w:rPr>
          <w:rFonts w:eastAsia="宋体" w:cs="Tahoma"/>
          <w:color w:val="534C47"/>
          <w:sz w:val="21"/>
          <w:szCs w:val="21"/>
        </w:rPr>
        <w:t>〕</w:t>
      </w:r>
      <w:r w:rsidRPr="001E3892">
        <w:rPr>
          <w:rFonts w:eastAsia="宋体" w:cs="Tahoma"/>
          <w:color w:val="534C47"/>
          <w:sz w:val="21"/>
          <w:szCs w:val="21"/>
        </w:rPr>
        <w:t>27</w:t>
      </w:r>
      <w:r w:rsidRPr="001E3892">
        <w:rPr>
          <w:rFonts w:eastAsia="宋体" w:cs="Tahoma"/>
          <w:color w:val="534C47"/>
          <w:sz w:val="21"/>
          <w:szCs w:val="21"/>
        </w:rPr>
        <w:t>号</w:t>
      </w:r>
    </w:p>
    <w:p w:rsidR="001E3892" w:rsidRPr="001E3892" w:rsidRDefault="001E3892" w:rsidP="001E3892">
      <w:pPr>
        <w:wordWrap w:val="0"/>
        <w:adjustRightInd/>
        <w:snapToGrid/>
        <w:spacing w:before="100" w:beforeAutospacing="1" w:after="100" w:afterAutospacing="1"/>
        <w:rPr>
          <w:rFonts w:eastAsia="宋体" w:cs="Tahoma"/>
          <w:color w:val="534C47"/>
          <w:sz w:val="21"/>
          <w:szCs w:val="21"/>
        </w:rPr>
      </w:pPr>
      <w:r w:rsidRPr="001E3892">
        <w:rPr>
          <w:rFonts w:eastAsia="宋体" w:cs="Tahoma"/>
          <w:color w:val="534C47"/>
          <w:sz w:val="21"/>
          <w:szCs w:val="21"/>
        </w:rPr>
        <w:t>各学科、各研究生培养单位：</w:t>
      </w:r>
    </w:p>
    <w:p w:rsidR="001E3892" w:rsidRPr="001E3892" w:rsidRDefault="001E3892" w:rsidP="001E3892">
      <w:pPr>
        <w:wordWrap w:val="0"/>
        <w:adjustRightInd/>
        <w:snapToGrid/>
        <w:spacing w:before="100" w:beforeAutospacing="1" w:after="100" w:afterAutospacing="1"/>
        <w:rPr>
          <w:rFonts w:eastAsia="宋体" w:cs="Tahoma"/>
          <w:color w:val="534C47"/>
          <w:sz w:val="21"/>
          <w:szCs w:val="21"/>
        </w:rPr>
      </w:pPr>
      <w:r w:rsidRPr="001E3892">
        <w:rPr>
          <w:rFonts w:eastAsia="宋体" w:cs="Tahoma"/>
          <w:color w:val="534C47"/>
          <w:sz w:val="21"/>
          <w:szCs w:val="21"/>
        </w:rPr>
        <w:t>       </w:t>
      </w:r>
      <w:r w:rsidRPr="001E3892">
        <w:rPr>
          <w:rFonts w:eastAsia="宋体" w:cs="Tahoma"/>
          <w:color w:val="534C47"/>
          <w:sz w:val="21"/>
          <w:szCs w:val="21"/>
        </w:rPr>
        <w:t>根据教育部《学位中心关于更新专家信息库的函》（学位中心〔</w:t>
      </w:r>
      <w:r w:rsidRPr="001E3892">
        <w:rPr>
          <w:rFonts w:eastAsia="宋体" w:cs="Tahoma"/>
          <w:color w:val="534C47"/>
          <w:sz w:val="21"/>
          <w:szCs w:val="21"/>
        </w:rPr>
        <w:t>2016</w:t>
      </w:r>
      <w:r w:rsidRPr="001E3892">
        <w:rPr>
          <w:rFonts w:eastAsia="宋体" w:cs="Tahoma"/>
          <w:color w:val="534C47"/>
          <w:sz w:val="21"/>
          <w:szCs w:val="21"/>
        </w:rPr>
        <w:t>〕</w:t>
      </w:r>
      <w:r w:rsidRPr="001E3892">
        <w:rPr>
          <w:rFonts w:eastAsia="宋体" w:cs="Tahoma"/>
          <w:color w:val="534C47"/>
          <w:sz w:val="21"/>
          <w:szCs w:val="21"/>
        </w:rPr>
        <w:t>90</w:t>
      </w:r>
      <w:r w:rsidRPr="001E3892">
        <w:rPr>
          <w:rFonts w:eastAsia="宋体" w:cs="Tahoma"/>
          <w:color w:val="534C47"/>
          <w:sz w:val="21"/>
          <w:szCs w:val="21"/>
        </w:rPr>
        <w:t>号），为适应学位与研究生教育评估与咨询需求，做好论文评审、学科评估等有关工作，教育部学位与研究生教育发展中心（简称</w:t>
      </w:r>
      <w:r w:rsidRPr="001E3892">
        <w:rPr>
          <w:rFonts w:eastAsia="宋体" w:cs="Tahoma"/>
          <w:color w:val="534C47"/>
          <w:sz w:val="21"/>
          <w:szCs w:val="21"/>
        </w:rPr>
        <w:t>“</w:t>
      </w:r>
      <w:r w:rsidRPr="001E3892">
        <w:rPr>
          <w:rFonts w:eastAsia="宋体" w:cs="Tahoma"/>
          <w:color w:val="534C47"/>
          <w:sz w:val="21"/>
          <w:szCs w:val="21"/>
        </w:rPr>
        <w:t>学位中心</w:t>
      </w:r>
      <w:r w:rsidRPr="001E3892">
        <w:rPr>
          <w:rFonts w:eastAsia="宋体" w:cs="Tahoma"/>
          <w:color w:val="534C47"/>
          <w:sz w:val="21"/>
          <w:szCs w:val="21"/>
        </w:rPr>
        <w:t>”</w:t>
      </w:r>
      <w:r w:rsidRPr="001E3892">
        <w:rPr>
          <w:rFonts w:eastAsia="宋体" w:cs="Tahoma"/>
          <w:color w:val="534C47"/>
          <w:sz w:val="21"/>
          <w:szCs w:val="21"/>
        </w:rPr>
        <w:t>）在已有专家信息库的基础上，进行专家信息的更新和完善。为保证专家信息的全面性和准确性，解决部分学科专家数量不足的问题，并保证我校各学科在有关评审项目中的参与度，现对专家信息库进行更新，有关事宜说明如下：</w:t>
      </w:r>
    </w:p>
    <w:p w:rsidR="001E3892" w:rsidRPr="001E3892" w:rsidRDefault="001E3892" w:rsidP="001E3892">
      <w:pPr>
        <w:wordWrap w:val="0"/>
        <w:adjustRightInd/>
        <w:snapToGrid/>
        <w:spacing w:before="100" w:beforeAutospacing="1" w:after="100" w:afterAutospacing="1"/>
        <w:rPr>
          <w:rFonts w:eastAsia="宋体" w:cs="Tahoma"/>
          <w:color w:val="534C47"/>
          <w:sz w:val="21"/>
          <w:szCs w:val="21"/>
        </w:rPr>
      </w:pPr>
      <w:r w:rsidRPr="001E3892">
        <w:rPr>
          <w:rFonts w:eastAsia="宋体" w:cs="Tahoma"/>
          <w:color w:val="534C47"/>
          <w:sz w:val="21"/>
          <w:szCs w:val="21"/>
        </w:rPr>
        <w:t>       </w:t>
      </w:r>
      <w:r w:rsidRPr="001E3892">
        <w:rPr>
          <w:rFonts w:eastAsia="宋体" w:cs="Tahoma"/>
          <w:color w:val="534C47"/>
          <w:sz w:val="21"/>
          <w:szCs w:val="21"/>
        </w:rPr>
        <w:t>一、填报范围</w:t>
      </w:r>
    </w:p>
    <w:p w:rsidR="001E3892" w:rsidRPr="001E3892" w:rsidRDefault="001E3892" w:rsidP="001E3892">
      <w:pPr>
        <w:wordWrap w:val="0"/>
        <w:adjustRightInd/>
        <w:snapToGrid/>
        <w:spacing w:before="100" w:beforeAutospacing="1" w:after="100" w:afterAutospacing="1"/>
        <w:rPr>
          <w:rFonts w:eastAsia="宋体" w:cs="Tahoma"/>
          <w:color w:val="534C47"/>
          <w:sz w:val="21"/>
          <w:szCs w:val="21"/>
        </w:rPr>
      </w:pPr>
      <w:r w:rsidRPr="001E3892">
        <w:rPr>
          <w:rFonts w:eastAsia="宋体" w:cs="Tahoma"/>
          <w:color w:val="534C47"/>
          <w:sz w:val="21"/>
          <w:szCs w:val="21"/>
        </w:rPr>
        <w:t>       1</w:t>
      </w:r>
      <w:r w:rsidRPr="001E3892">
        <w:rPr>
          <w:rFonts w:eastAsia="宋体" w:cs="Tahoma"/>
          <w:color w:val="534C47"/>
          <w:sz w:val="21"/>
          <w:szCs w:val="21"/>
        </w:rPr>
        <w:t>、人事关系在本单位的研究生指导教师；</w:t>
      </w:r>
    </w:p>
    <w:p w:rsidR="001E3892" w:rsidRPr="001E3892" w:rsidRDefault="001E3892" w:rsidP="001E3892">
      <w:pPr>
        <w:wordWrap w:val="0"/>
        <w:adjustRightInd/>
        <w:snapToGrid/>
        <w:spacing w:before="100" w:beforeAutospacing="1" w:after="100" w:afterAutospacing="1"/>
        <w:rPr>
          <w:rFonts w:eastAsia="宋体" w:cs="Tahoma"/>
          <w:color w:val="534C47"/>
          <w:sz w:val="21"/>
          <w:szCs w:val="21"/>
        </w:rPr>
      </w:pPr>
      <w:r w:rsidRPr="001E3892">
        <w:rPr>
          <w:rFonts w:eastAsia="宋体" w:cs="Tahoma"/>
          <w:color w:val="534C47"/>
          <w:sz w:val="21"/>
          <w:szCs w:val="21"/>
        </w:rPr>
        <w:t>       2</w:t>
      </w:r>
      <w:r w:rsidRPr="001E3892">
        <w:rPr>
          <w:rFonts w:eastAsia="宋体" w:cs="Tahoma"/>
          <w:color w:val="534C47"/>
          <w:sz w:val="21"/>
          <w:szCs w:val="21"/>
        </w:rPr>
        <w:t>、本单位兼职导师中人事关系不在学位授予单位（具有博士或硕士学位授予权的高校和科研院所）的人员；</w:t>
      </w:r>
    </w:p>
    <w:p w:rsidR="001E3892" w:rsidRPr="001E3892" w:rsidRDefault="001E3892" w:rsidP="001E3892">
      <w:pPr>
        <w:wordWrap w:val="0"/>
        <w:adjustRightInd/>
        <w:snapToGrid/>
        <w:spacing w:before="100" w:beforeAutospacing="1" w:after="100" w:afterAutospacing="1"/>
        <w:rPr>
          <w:rFonts w:eastAsia="宋体" w:cs="Tahoma"/>
          <w:color w:val="534C47"/>
          <w:sz w:val="21"/>
          <w:szCs w:val="21"/>
        </w:rPr>
      </w:pPr>
      <w:r w:rsidRPr="001E3892">
        <w:rPr>
          <w:rFonts w:eastAsia="宋体" w:cs="Tahoma"/>
          <w:color w:val="534C47"/>
          <w:sz w:val="21"/>
          <w:szCs w:val="21"/>
        </w:rPr>
        <w:t>       3</w:t>
      </w:r>
      <w:r w:rsidRPr="001E3892">
        <w:rPr>
          <w:rFonts w:eastAsia="宋体" w:cs="Tahoma"/>
          <w:color w:val="534C47"/>
          <w:sz w:val="21"/>
          <w:szCs w:val="21"/>
        </w:rPr>
        <w:t>、以上均包含学术学位和专业学位两类导师。</w:t>
      </w:r>
    </w:p>
    <w:p w:rsidR="001E3892" w:rsidRPr="001E3892" w:rsidRDefault="001E3892" w:rsidP="001E3892">
      <w:pPr>
        <w:wordWrap w:val="0"/>
        <w:adjustRightInd/>
        <w:snapToGrid/>
        <w:spacing w:before="100" w:beforeAutospacing="1" w:after="100" w:afterAutospacing="1"/>
        <w:rPr>
          <w:rFonts w:eastAsia="宋体" w:cs="Tahoma"/>
          <w:color w:val="534C47"/>
          <w:sz w:val="21"/>
          <w:szCs w:val="21"/>
        </w:rPr>
      </w:pPr>
      <w:r w:rsidRPr="001E3892">
        <w:rPr>
          <w:rFonts w:eastAsia="宋体" w:cs="Tahoma"/>
          <w:color w:val="534C47"/>
          <w:sz w:val="21"/>
          <w:szCs w:val="21"/>
        </w:rPr>
        <w:t>       </w:t>
      </w:r>
      <w:r w:rsidRPr="001E3892">
        <w:rPr>
          <w:rFonts w:eastAsia="宋体" w:cs="Tahoma"/>
          <w:color w:val="534C47"/>
          <w:sz w:val="21"/>
          <w:szCs w:val="21"/>
        </w:rPr>
        <w:t>请各单位在现有专家库的基础上，按上述范围要求进行增补、删除。</w:t>
      </w:r>
    </w:p>
    <w:p w:rsidR="001E3892" w:rsidRPr="001E3892" w:rsidRDefault="001E3892" w:rsidP="001E3892">
      <w:pPr>
        <w:wordWrap w:val="0"/>
        <w:adjustRightInd/>
        <w:snapToGrid/>
        <w:spacing w:before="100" w:beforeAutospacing="1" w:after="100" w:afterAutospacing="1"/>
        <w:rPr>
          <w:rFonts w:eastAsia="宋体" w:cs="Tahoma"/>
          <w:color w:val="534C47"/>
          <w:sz w:val="21"/>
          <w:szCs w:val="21"/>
        </w:rPr>
      </w:pPr>
      <w:r w:rsidRPr="001E3892">
        <w:rPr>
          <w:rFonts w:eastAsia="宋体" w:cs="Tahoma"/>
          <w:color w:val="534C47"/>
          <w:sz w:val="21"/>
          <w:szCs w:val="21"/>
        </w:rPr>
        <w:t>       </w:t>
      </w:r>
      <w:r w:rsidRPr="001E3892">
        <w:rPr>
          <w:rFonts w:eastAsia="宋体" w:cs="Tahoma"/>
          <w:color w:val="534C47"/>
          <w:sz w:val="21"/>
          <w:szCs w:val="21"/>
        </w:rPr>
        <w:t>二、填报内容</w:t>
      </w:r>
    </w:p>
    <w:p w:rsidR="001E3892" w:rsidRPr="001E3892" w:rsidRDefault="001E3892" w:rsidP="001E3892">
      <w:pPr>
        <w:wordWrap w:val="0"/>
        <w:adjustRightInd/>
        <w:snapToGrid/>
        <w:spacing w:before="100" w:beforeAutospacing="1" w:after="100" w:afterAutospacing="1"/>
        <w:rPr>
          <w:rFonts w:eastAsia="宋体" w:cs="Tahoma"/>
          <w:color w:val="534C47"/>
          <w:sz w:val="21"/>
          <w:szCs w:val="21"/>
        </w:rPr>
      </w:pPr>
      <w:r w:rsidRPr="001E3892">
        <w:rPr>
          <w:rFonts w:eastAsia="宋体" w:cs="Tahoma"/>
          <w:color w:val="534C47"/>
          <w:sz w:val="21"/>
          <w:szCs w:val="21"/>
        </w:rPr>
        <w:t>       1</w:t>
      </w:r>
      <w:r w:rsidRPr="001E3892">
        <w:rPr>
          <w:rFonts w:eastAsia="宋体" w:cs="Tahoma"/>
          <w:color w:val="534C47"/>
          <w:sz w:val="21"/>
          <w:szCs w:val="21"/>
        </w:rPr>
        <w:t>、《专家信息简况表》（见附件</w:t>
      </w:r>
      <w:r w:rsidRPr="001E3892">
        <w:rPr>
          <w:rFonts w:eastAsia="宋体" w:cs="Tahoma"/>
          <w:color w:val="534C47"/>
          <w:sz w:val="21"/>
          <w:szCs w:val="21"/>
        </w:rPr>
        <w:t>1</w:t>
      </w:r>
      <w:r w:rsidRPr="001E3892">
        <w:rPr>
          <w:rFonts w:eastAsia="宋体" w:cs="Tahoma"/>
          <w:color w:val="534C47"/>
          <w:sz w:val="21"/>
          <w:szCs w:val="21"/>
        </w:rPr>
        <w:t>），专家所在学科应为我校调整后的</w:t>
      </w:r>
      <w:r w:rsidRPr="001E3892">
        <w:rPr>
          <w:rFonts w:eastAsia="宋体" w:cs="Tahoma"/>
          <w:color w:val="534C47"/>
          <w:sz w:val="21"/>
          <w:szCs w:val="21"/>
        </w:rPr>
        <w:t>46</w:t>
      </w:r>
      <w:r w:rsidRPr="001E3892">
        <w:rPr>
          <w:rFonts w:eastAsia="宋体" w:cs="Tahoma"/>
          <w:color w:val="534C47"/>
          <w:sz w:val="21"/>
          <w:szCs w:val="21"/>
        </w:rPr>
        <w:t>个一级学科。专家从事的一级学科、二级学科以及专业学位类别、领域请根据</w:t>
      </w:r>
      <w:r w:rsidRPr="001E3892">
        <w:rPr>
          <w:rFonts w:eastAsia="宋体" w:cs="Tahoma"/>
          <w:color w:val="534C47"/>
          <w:sz w:val="21"/>
          <w:szCs w:val="21"/>
        </w:rPr>
        <w:t>“</w:t>
      </w:r>
      <w:r w:rsidRPr="001E3892">
        <w:rPr>
          <w:rFonts w:eastAsia="宋体" w:cs="Tahoma"/>
          <w:color w:val="534C47"/>
          <w:sz w:val="21"/>
          <w:szCs w:val="21"/>
        </w:rPr>
        <w:t>专家库更新</w:t>
      </w:r>
      <w:r w:rsidRPr="001E3892">
        <w:rPr>
          <w:rFonts w:eastAsia="宋体" w:cs="Tahoma"/>
          <w:color w:val="534C47"/>
          <w:sz w:val="21"/>
          <w:szCs w:val="21"/>
        </w:rPr>
        <w:t xml:space="preserve"> </w:t>
      </w:r>
      <w:r w:rsidRPr="001E3892">
        <w:rPr>
          <w:rFonts w:eastAsia="宋体" w:cs="Tahoma"/>
          <w:color w:val="534C47"/>
          <w:sz w:val="21"/>
          <w:szCs w:val="21"/>
        </w:rPr>
        <w:t>学科目录（含专业学位）</w:t>
      </w:r>
      <w:r w:rsidRPr="001E3892">
        <w:rPr>
          <w:rFonts w:eastAsia="宋体" w:cs="Tahoma"/>
          <w:color w:val="534C47"/>
          <w:sz w:val="21"/>
          <w:szCs w:val="21"/>
        </w:rPr>
        <w:t>”</w:t>
      </w:r>
      <w:r w:rsidRPr="001E3892">
        <w:rPr>
          <w:rFonts w:eastAsia="宋体" w:cs="Tahoma"/>
          <w:color w:val="534C47"/>
          <w:sz w:val="21"/>
          <w:szCs w:val="21"/>
        </w:rPr>
        <w:t>（见附件</w:t>
      </w:r>
      <w:r w:rsidRPr="001E3892">
        <w:rPr>
          <w:rFonts w:eastAsia="宋体" w:cs="Tahoma"/>
          <w:color w:val="534C47"/>
          <w:sz w:val="21"/>
          <w:szCs w:val="21"/>
        </w:rPr>
        <w:t>2</w:t>
      </w:r>
      <w:r w:rsidRPr="001E3892">
        <w:rPr>
          <w:rFonts w:eastAsia="宋体" w:cs="Tahoma"/>
          <w:color w:val="534C47"/>
          <w:sz w:val="21"/>
          <w:szCs w:val="21"/>
        </w:rPr>
        <w:t>），该目录中的一级学科学科及专业学位类别信息来自国务院学位委员会、教育部印发的《学位授予和人才培养学科目录</w:t>
      </w:r>
      <w:r w:rsidRPr="001E3892">
        <w:rPr>
          <w:rFonts w:eastAsia="宋体" w:cs="Tahoma"/>
          <w:color w:val="534C47"/>
          <w:sz w:val="21"/>
          <w:szCs w:val="21"/>
        </w:rPr>
        <w:t xml:space="preserve"> </w:t>
      </w:r>
      <w:r w:rsidRPr="001E3892">
        <w:rPr>
          <w:rFonts w:eastAsia="宋体" w:cs="Tahoma"/>
          <w:color w:val="534C47"/>
          <w:sz w:val="21"/>
          <w:szCs w:val="21"/>
        </w:rPr>
        <w:t>（</w:t>
      </w:r>
      <w:r w:rsidRPr="001E3892">
        <w:rPr>
          <w:rFonts w:eastAsia="宋体" w:cs="Tahoma"/>
          <w:color w:val="534C47"/>
          <w:sz w:val="21"/>
          <w:szCs w:val="21"/>
        </w:rPr>
        <w:t>2011</w:t>
      </w:r>
      <w:r w:rsidRPr="001E3892">
        <w:rPr>
          <w:rFonts w:eastAsia="宋体" w:cs="Tahoma"/>
          <w:color w:val="534C47"/>
          <w:sz w:val="21"/>
          <w:szCs w:val="21"/>
        </w:rPr>
        <w:t>年）》，二级学科信息及专业学位领域信息仅供本次专家库更新以及本单位学术评审使用。若专家从事的学科涉及多个一级学科，最多可以填写两个；自设二级学科应按各单位向教育部备案的自设二级学科代码及名称填写。</w:t>
      </w:r>
    </w:p>
    <w:p w:rsidR="001E3892" w:rsidRPr="001E3892" w:rsidRDefault="001E3892" w:rsidP="001E3892">
      <w:pPr>
        <w:wordWrap w:val="0"/>
        <w:adjustRightInd/>
        <w:snapToGrid/>
        <w:spacing w:before="100" w:beforeAutospacing="1" w:after="100" w:afterAutospacing="1"/>
        <w:rPr>
          <w:rFonts w:eastAsia="宋体" w:cs="Tahoma"/>
          <w:color w:val="534C47"/>
          <w:sz w:val="21"/>
          <w:szCs w:val="21"/>
        </w:rPr>
      </w:pPr>
      <w:r w:rsidRPr="001E3892">
        <w:rPr>
          <w:rFonts w:eastAsia="宋体" w:cs="Tahoma"/>
          <w:color w:val="534C47"/>
          <w:sz w:val="21"/>
          <w:szCs w:val="21"/>
        </w:rPr>
        <w:t>       2</w:t>
      </w:r>
      <w:r w:rsidRPr="001E3892">
        <w:rPr>
          <w:rFonts w:eastAsia="宋体" w:cs="Tahoma"/>
          <w:color w:val="534C47"/>
          <w:sz w:val="21"/>
          <w:szCs w:val="21"/>
        </w:rPr>
        <w:t>、按国家有关财务规定，发放评审费等需提供个人有效证件号码，故本次专家库更新需采集专家居民身份证号（或护照号、军人军官证号等）。我校管理部门将严格保密，学位中心也承诺此信息仅用于评审工作。</w:t>
      </w:r>
    </w:p>
    <w:p w:rsidR="001E3892" w:rsidRPr="001E3892" w:rsidRDefault="001E3892" w:rsidP="001E3892">
      <w:pPr>
        <w:wordWrap w:val="0"/>
        <w:adjustRightInd/>
        <w:snapToGrid/>
        <w:spacing w:before="100" w:beforeAutospacing="1" w:after="100" w:afterAutospacing="1"/>
        <w:rPr>
          <w:rFonts w:eastAsia="宋体" w:cs="Tahoma"/>
          <w:color w:val="534C47"/>
          <w:sz w:val="21"/>
          <w:szCs w:val="21"/>
        </w:rPr>
      </w:pPr>
      <w:r w:rsidRPr="001E3892">
        <w:rPr>
          <w:rFonts w:eastAsia="宋体" w:cs="Tahoma"/>
          <w:color w:val="534C47"/>
          <w:sz w:val="21"/>
          <w:szCs w:val="21"/>
        </w:rPr>
        <w:t>       3</w:t>
      </w:r>
      <w:r w:rsidRPr="001E3892">
        <w:rPr>
          <w:rFonts w:eastAsia="宋体" w:cs="Tahoma"/>
          <w:color w:val="534C47"/>
          <w:sz w:val="21"/>
          <w:szCs w:val="21"/>
        </w:rPr>
        <w:t>、专家的移动电话和电子邮箱是联系的主要方式，请确保真实有效。</w:t>
      </w:r>
    </w:p>
    <w:p w:rsidR="001E3892" w:rsidRPr="001E3892" w:rsidRDefault="001E3892" w:rsidP="001E3892">
      <w:pPr>
        <w:wordWrap w:val="0"/>
        <w:adjustRightInd/>
        <w:snapToGrid/>
        <w:spacing w:before="100" w:beforeAutospacing="1" w:after="100" w:afterAutospacing="1"/>
        <w:rPr>
          <w:rFonts w:eastAsia="宋体" w:cs="Tahoma"/>
          <w:color w:val="534C47"/>
          <w:sz w:val="21"/>
          <w:szCs w:val="21"/>
        </w:rPr>
      </w:pPr>
      <w:r w:rsidRPr="001E3892">
        <w:rPr>
          <w:rFonts w:eastAsia="宋体" w:cs="Tahoma"/>
          <w:color w:val="534C47"/>
          <w:sz w:val="21"/>
          <w:szCs w:val="21"/>
        </w:rPr>
        <w:t>       </w:t>
      </w:r>
      <w:r w:rsidRPr="001E3892">
        <w:rPr>
          <w:rFonts w:eastAsia="宋体" w:cs="Tahoma"/>
          <w:color w:val="534C47"/>
          <w:sz w:val="21"/>
          <w:szCs w:val="21"/>
        </w:rPr>
        <w:t>三、时间安排及要求</w:t>
      </w:r>
    </w:p>
    <w:p w:rsidR="001E3892" w:rsidRPr="001E3892" w:rsidRDefault="001E3892" w:rsidP="001E3892">
      <w:pPr>
        <w:wordWrap w:val="0"/>
        <w:adjustRightInd/>
        <w:snapToGrid/>
        <w:spacing w:before="100" w:beforeAutospacing="1" w:after="100" w:afterAutospacing="1"/>
        <w:rPr>
          <w:rFonts w:eastAsia="宋体" w:cs="Tahoma"/>
          <w:color w:val="534C47"/>
          <w:sz w:val="21"/>
          <w:szCs w:val="21"/>
        </w:rPr>
      </w:pPr>
      <w:r w:rsidRPr="001E3892">
        <w:rPr>
          <w:rFonts w:eastAsia="宋体" w:cs="Tahoma"/>
          <w:color w:val="534C47"/>
          <w:sz w:val="21"/>
          <w:szCs w:val="21"/>
        </w:rPr>
        <w:t>       1</w:t>
      </w:r>
      <w:r w:rsidRPr="001E3892">
        <w:rPr>
          <w:rFonts w:eastAsia="宋体" w:cs="Tahoma"/>
          <w:color w:val="534C47"/>
          <w:sz w:val="21"/>
          <w:szCs w:val="21"/>
        </w:rPr>
        <w:t>、全面填报专家信息</w:t>
      </w:r>
    </w:p>
    <w:p w:rsidR="001E3892" w:rsidRPr="001E3892" w:rsidRDefault="001E3892" w:rsidP="001E3892">
      <w:pPr>
        <w:wordWrap w:val="0"/>
        <w:adjustRightInd/>
        <w:snapToGrid/>
        <w:spacing w:before="100" w:beforeAutospacing="1" w:after="100" w:afterAutospacing="1"/>
        <w:rPr>
          <w:rFonts w:eastAsia="宋体" w:cs="Tahoma"/>
          <w:color w:val="534C47"/>
          <w:sz w:val="21"/>
          <w:szCs w:val="21"/>
        </w:rPr>
      </w:pPr>
      <w:r w:rsidRPr="001E3892">
        <w:rPr>
          <w:rFonts w:eastAsia="宋体" w:cs="Tahoma"/>
          <w:color w:val="534C47"/>
          <w:sz w:val="21"/>
          <w:szCs w:val="21"/>
        </w:rPr>
        <w:t>       </w:t>
      </w:r>
      <w:r w:rsidRPr="001E3892">
        <w:rPr>
          <w:rFonts w:eastAsia="宋体" w:cs="Tahoma"/>
          <w:color w:val="534C47"/>
          <w:sz w:val="21"/>
          <w:szCs w:val="21"/>
        </w:rPr>
        <w:t>各学科组织相关专家按要求进行填写、汇总，对于已经调离本单位和退休的专家，不再填报。请以学科为单位将《专家信息简况表》（附件</w:t>
      </w:r>
      <w:r w:rsidRPr="001E3892">
        <w:rPr>
          <w:rFonts w:eastAsia="宋体" w:cs="Tahoma"/>
          <w:color w:val="534C47"/>
          <w:sz w:val="21"/>
          <w:szCs w:val="21"/>
        </w:rPr>
        <w:t>1</w:t>
      </w:r>
      <w:r w:rsidRPr="001E3892">
        <w:rPr>
          <w:rFonts w:eastAsia="宋体" w:cs="Tahoma"/>
          <w:color w:val="534C47"/>
          <w:sz w:val="21"/>
          <w:szCs w:val="21"/>
        </w:rPr>
        <w:t>）与《</w:t>
      </w:r>
      <w:r w:rsidRPr="001E3892">
        <w:rPr>
          <w:rFonts w:eastAsia="宋体" w:cs="Tahoma"/>
          <w:color w:val="534C47"/>
          <w:sz w:val="21"/>
          <w:szCs w:val="21"/>
        </w:rPr>
        <w:t>XX</w:t>
      </w:r>
      <w:r w:rsidRPr="001E3892">
        <w:rPr>
          <w:rFonts w:eastAsia="宋体" w:cs="Tahoma"/>
          <w:color w:val="534C47"/>
          <w:sz w:val="21"/>
          <w:szCs w:val="21"/>
        </w:rPr>
        <w:t>一级学科专家信息更新</w:t>
      </w:r>
      <w:r w:rsidRPr="001E3892">
        <w:rPr>
          <w:rFonts w:eastAsia="宋体" w:cs="Tahoma"/>
          <w:color w:val="534C47"/>
          <w:sz w:val="21"/>
          <w:szCs w:val="21"/>
        </w:rPr>
        <w:lastRenderedPageBreak/>
        <w:t>汇总表》（附件</w:t>
      </w:r>
      <w:r w:rsidRPr="001E3892">
        <w:rPr>
          <w:rFonts w:eastAsia="宋体" w:cs="Tahoma"/>
          <w:color w:val="534C47"/>
          <w:sz w:val="21"/>
          <w:szCs w:val="21"/>
        </w:rPr>
        <w:t>3</w:t>
      </w:r>
      <w:r w:rsidRPr="001E3892">
        <w:rPr>
          <w:rFonts w:eastAsia="宋体" w:cs="Tahoma"/>
          <w:color w:val="534C47"/>
          <w:sz w:val="21"/>
          <w:szCs w:val="21"/>
        </w:rPr>
        <w:t>）电子稿于</w:t>
      </w:r>
      <w:r w:rsidRPr="001E3892">
        <w:rPr>
          <w:rFonts w:eastAsia="宋体" w:cs="Tahoma"/>
          <w:color w:val="534C47"/>
          <w:sz w:val="21"/>
          <w:szCs w:val="21"/>
        </w:rPr>
        <w:t>9</w:t>
      </w:r>
      <w:r w:rsidRPr="001E3892">
        <w:rPr>
          <w:rFonts w:eastAsia="宋体" w:cs="Tahoma"/>
          <w:color w:val="534C47"/>
          <w:sz w:val="21"/>
          <w:szCs w:val="21"/>
        </w:rPr>
        <w:t>月</w:t>
      </w:r>
      <w:r w:rsidRPr="001E3892">
        <w:rPr>
          <w:rFonts w:eastAsia="宋体" w:cs="Tahoma"/>
          <w:color w:val="534C47"/>
          <w:sz w:val="21"/>
          <w:szCs w:val="21"/>
        </w:rPr>
        <w:t>18</w:t>
      </w:r>
      <w:r w:rsidRPr="001E3892">
        <w:rPr>
          <w:rFonts w:eastAsia="宋体" w:cs="Tahoma"/>
          <w:color w:val="534C47"/>
          <w:sz w:val="21"/>
          <w:szCs w:val="21"/>
        </w:rPr>
        <w:t>日发送至</w:t>
      </w:r>
      <w:hyperlink r:id="rId6" w:history="1">
        <w:r w:rsidRPr="001E3892">
          <w:rPr>
            <w:rFonts w:eastAsia="宋体" w:cs="Tahoma"/>
            <w:color w:val="B32BD5"/>
            <w:sz w:val="21"/>
            <w:szCs w:val="21"/>
            <w:u w:val="single"/>
          </w:rPr>
          <w:t>xkjs@imnu.edu.cn</w:t>
        </w:r>
      </w:hyperlink>
      <w:r w:rsidRPr="001E3892">
        <w:rPr>
          <w:rFonts w:eastAsia="宋体" w:cs="Tahoma"/>
          <w:color w:val="534C47"/>
          <w:sz w:val="21"/>
          <w:szCs w:val="21"/>
        </w:rPr>
        <w:t>。同时将《专家信息简况表》（附件</w:t>
      </w:r>
      <w:r w:rsidRPr="001E3892">
        <w:rPr>
          <w:rFonts w:eastAsia="宋体" w:cs="Tahoma"/>
          <w:color w:val="534C47"/>
          <w:sz w:val="21"/>
          <w:szCs w:val="21"/>
        </w:rPr>
        <w:t>1</w:t>
      </w:r>
      <w:r w:rsidRPr="001E3892">
        <w:rPr>
          <w:rFonts w:eastAsia="宋体" w:cs="Tahoma"/>
          <w:color w:val="534C47"/>
          <w:sz w:val="21"/>
          <w:szCs w:val="21"/>
        </w:rPr>
        <w:t>）纸质版一式一份交研究生院。</w:t>
      </w:r>
    </w:p>
    <w:p w:rsidR="001E3892" w:rsidRPr="001E3892" w:rsidRDefault="001E3892" w:rsidP="001E3892">
      <w:pPr>
        <w:wordWrap w:val="0"/>
        <w:adjustRightInd/>
        <w:snapToGrid/>
        <w:spacing w:before="100" w:beforeAutospacing="1" w:after="100" w:afterAutospacing="1"/>
        <w:rPr>
          <w:rFonts w:eastAsia="宋体" w:cs="Tahoma"/>
          <w:color w:val="534C47"/>
          <w:sz w:val="21"/>
          <w:szCs w:val="21"/>
        </w:rPr>
      </w:pPr>
      <w:r w:rsidRPr="001E3892">
        <w:rPr>
          <w:rFonts w:eastAsia="宋体" w:cs="Tahoma"/>
          <w:color w:val="534C47"/>
          <w:sz w:val="21"/>
          <w:szCs w:val="21"/>
        </w:rPr>
        <w:t>       2</w:t>
      </w:r>
      <w:r w:rsidRPr="001E3892">
        <w:rPr>
          <w:rFonts w:eastAsia="宋体" w:cs="Tahoma"/>
          <w:color w:val="534C47"/>
          <w:sz w:val="21"/>
          <w:szCs w:val="21"/>
        </w:rPr>
        <w:t>、专家库中专家将会被学位中心抽选作为学科评估专家，为保证各学科的切身利益，请各学科认真负责，完整填写专家信息。</w:t>
      </w:r>
    </w:p>
    <w:p w:rsidR="001E3892" w:rsidRPr="001E3892" w:rsidRDefault="001E3892" w:rsidP="001E3892">
      <w:pPr>
        <w:wordWrap w:val="0"/>
        <w:adjustRightInd/>
        <w:snapToGrid/>
        <w:spacing w:before="100" w:beforeAutospacing="1" w:after="100" w:afterAutospacing="1"/>
        <w:jc w:val="right"/>
        <w:rPr>
          <w:rFonts w:eastAsia="宋体" w:cs="Tahoma"/>
          <w:color w:val="534C47"/>
          <w:sz w:val="21"/>
          <w:szCs w:val="21"/>
        </w:rPr>
      </w:pPr>
      <w:r w:rsidRPr="001E3892">
        <w:rPr>
          <w:rFonts w:eastAsia="宋体" w:cs="Tahoma"/>
          <w:color w:val="534C47"/>
          <w:sz w:val="21"/>
          <w:szCs w:val="21"/>
        </w:rPr>
        <w:t> </w:t>
      </w:r>
      <w:r w:rsidRPr="001E3892">
        <w:rPr>
          <w:rFonts w:eastAsia="宋体" w:cs="Tahoma"/>
          <w:color w:val="534C47"/>
          <w:sz w:val="21"/>
          <w:szCs w:val="21"/>
        </w:rPr>
        <w:t>研究生院</w:t>
      </w:r>
    </w:p>
    <w:p w:rsidR="001E3892" w:rsidRPr="001E3892" w:rsidRDefault="001E3892" w:rsidP="001E3892">
      <w:pPr>
        <w:wordWrap w:val="0"/>
        <w:adjustRightInd/>
        <w:snapToGrid/>
        <w:spacing w:before="100" w:beforeAutospacing="1" w:after="100" w:afterAutospacing="1"/>
        <w:jc w:val="right"/>
        <w:rPr>
          <w:rFonts w:eastAsia="宋体" w:cs="Tahoma"/>
          <w:color w:val="534C47"/>
          <w:sz w:val="21"/>
          <w:szCs w:val="21"/>
        </w:rPr>
      </w:pPr>
      <w:r w:rsidRPr="001E3892">
        <w:rPr>
          <w:rFonts w:eastAsia="宋体" w:cs="Tahoma"/>
          <w:color w:val="534C47"/>
          <w:sz w:val="21"/>
          <w:szCs w:val="21"/>
        </w:rPr>
        <w:t>2016</w:t>
      </w:r>
      <w:r w:rsidRPr="001E3892">
        <w:rPr>
          <w:rFonts w:eastAsia="宋体" w:cs="Tahoma"/>
          <w:color w:val="534C47"/>
          <w:sz w:val="21"/>
          <w:szCs w:val="21"/>
        </w:rPr>
        <w:t>年</w:t>
      </w:r>
      <w:r w:rsidRPr="001E3892">
        <w:rPr>
          <w:rFonts w:eastAsia="宋体" w:cs="Tahoma"/>
          <w:color w:val="534C47"/>
          <w:sz w:val="21"/>
          <w:szCs w:val="21"/>
        </w:rPr>
        <w:t>9</w:t>
      </w:r>
      <w:r w:rsidRPr="001E3892">
        <w:rPr>
          <w:rFonts w:eastAsia="宋体" w:cs="Tahoma"/>
          <w:color w:val="534C47"/>
          <w:sz w:val="21"/>
          <w:szCs w:val="21"/>
        </w:rPr>
        <w:t>月</w:t>
      </w:r>
      <w:r w:rsidRPr="001E3892">
        <w:rPr>
          <w:rFonts w:eastAsia="宋体" w:cs="Tahoma"/>
          <w:color w:val="534C47"/>
          <w:sz w:val="21"/>
          <w:szCs w:val="21"/>
        </w:rPr>
        <w:t>2</w:t>
      </w:r>
      <w:r w:rsidRPr="001E3892">
        <w:rPr>
          <w:rFonts w:eastAsia="宋体" w:cs="Tahoma"/>
          <w:color w:val="534C47"/>
          <w:sz w:val="21"/>
          <w:szCs w:val="21"/>
        </w:rPr>
        <w:t>日</w:t>
      </w:r>
    </w:p>
    <w:p w:rsidR="001E3892" w:rsidRDefault="001E3892" w:rsidP="001E3892">
      <w:pPr>
        <w:pStyle w:val="a5"/>
        <w:wordWrap w:val="0"/>
        <w:rPr>
          <w:rFonts w:ascii="Tahoma" w:hAnsi="Tahoma" w:cs="Tahoma"/>
          <w:color w:val="534C47"/>
          <w:sz w:val="21"/>
          <w:szCs w:val="21"/>
        </w:rPr>
      </w:pPr>
      <w:r>
        <w:rPr>
          <w:rFonts w:ascii="Tahoma" w:hAnsi="Tahoma" w:cs="Tahoma"/>
          <w:color w:val="534C47"/>
          <w:sz w:val="21"/>
          <w:szCs w:val="21"/>
        </w:rPr>
        <w:t> </w:t>
      </w:r>
      <w:r>
        <w:rPr>
          <w:rFonts w:ascii="Tahoma" w:hAnsi="Tahoma" w:cs="Tahoma"/>
          <w:color w:val="534C47"/>
          <w:sz w:val="21"/>
          <w:szCs w:val="21"/>
        </w:rPr>
        <w:t>附件：</w:t>
      </w:r>
      <w:r>
        <w:rPr>
          <w:rFonts w:ascii="Tahoma" w:hAnsi="Tahoma" w:cs="Tahoma"/>
          <w:color w:val="534C47"/>
          <w:sz w:val="21"/>
          <w:szCs w:val="21"/>
        </w:rPr>
        <w:t>1. </w:t>
      </w:r>
      <w:hyperlink r:id="rId7" w:tgtFrame="_blank" w:history="1">
        <w:r>
          <w:rPr>
            <w:rFonts w:ascii="Tahoma" w:hAnsi="Tahoma" w:cs="Tahoma"/>
            <w:color w:val="B32BD5"/>
            <w:sz w:val="21"/>
            <w:szCs w:val="21"/>
            <w:u w:val="single"/>
          </w:rPr>
          <w:t>专家信息简况表</w:t>
        </w:r>
        <w:r>
          <w:rPr>
            <w:rFonts w:ascii="Tahoma" w:hAnsi="Tahoma" w:cs="Tahoma"/>
            <w:color w:val="B32BD5"/>
            <w:sz w:val="21"/>
            <w:szCs w:val="21"/>
            <w:u w:val="single"/>
          </w:rPr>
          <w:t>.doc</w:t>
        </w:r>
      </w:hyperlink>
    </w:p>
    <w:p w:rsidR="001E3892" w:rsidRDefault="001E3892" w:rsidP="001E3892">
      <w:pPr>
        <w:pStyle w:val="a5"/>
        <w:wordWrap w:val="0"/>
        <w:rPr>
          <w:rFonts w:ascii="Tahoma" w:hAnsi="Tahoma" w:cs="Tahoma"/>
          <w:color w:val="534C47"/>
          <w:sz w:val="21"/>
          <w:szCs w:val="21"/>
        </w:rPr>
      </w:pPr>
      <w:r>
        <w:rPr>
          <w:rFonts w:ascii="Tahoma" w:hAnsi="Tahoma" w:cs="Tahoma"/>
          <w:color w:val="534C47"/>
          <w:sz w:val="21"/>
          <w:szCs w:val="21"/>
        </w:rPr>
        <w:t>                2. </w:t>
      </w:r>
      <w:hyperlink r:id="rId8" w:tgtFrame="_blank" w:history="1">
        <w:r>
          <w:rPr>
            <w:rFonts w:ascii="Tahoma" w:hAnsi="Tahoma" w:cs="Tahoma"/>
            <w:color w:val="B32BD5"/>
            <w:sz w:val="21"/>
            <w:szCs w:val="21"/>
            <w:u w:val="single"/>
          </w:rPr>
          <w:t>专家库更新学科目录（含专业学位）</w:t>
        </w:r>
        <w:r>
          <w:rPr>
            <w:rFonts w:ascii="Tahoma" w:hAnsi="Tahoma" w:cs="Tahoma"/>
            <w:color w:val="B32BD5"/>
            <w:sz w:val="21"/>
            <w:szCs w:val="21"/>
            <w:u w:val="single"/>
          </w:rPr>
          <w:t>.pdf</w:t>
        </w:r>
      </w:hyperlink>
    </w:p>
    <w:p w:rsidR="001E3892" w:rsidRDefault="001E3892" w:rsidP="001E3892">
      <w:pPr>
        <w:pStyle w:val="a5"/>
        <w:wordWrap w:val="0"/>
        <w:rPr>
          <w:rFonts w:ascii="Tahoma" w:hAnsi="Tahoma" w:cs="Tahoma"/>
          <w:color w:val="534C47"/>
          <w:sz w:val="21"/>
          <w:szCs w:val="21"/>
        </w:rPr>
      </w:pPr>
      <w:r>
        <w:rPr>
          <w:rFonts w:ascii="Tahoma" w:hAnsi="Tahoma" w:cs="Tahoma"/>
          <w:color w:val="534C47"/>
          <w:sz w:val="21"/>
          <w:szCs w:val="21"/>
        </w:rPr>
        <w:t>                3. </w:t>
      </w:r>
      <w:hyperlink r:id="rId9" w:tgtFrame="_blank" w:history="1">
        <w:r>
          <w:rPr>
            <w:rFonts w:ascii="Tahoma" w:hAnsi="Tahoma" w:cs="Tahoma"/>
            <w:color w:val="B32BD5"/>
            <w:sz w:val="21"/>
            <w:szCs w:val="21"/>
            <w:u w:val="single"/>
          </w:rPr>
          <w:t>专家库更新数据表结构及填写说明</w:t>
        </w:r>
        <w:r>
          <w:rPr>
            <w:rFonts w:ascii="Tahoma" w:hAnsi="Tahoma" w:cs="Tahoma"/>
            <w:color w:val="B32BD5"/>
            <w:sz w:val="21"/>
            <w:szCs w:val="21"/>
            <w:u w:val="single"/>
          </w:rPr>
          <w:t>.pdf</w:t>
        </w:r>
      </w:hyperlink>
    </w:p>
    <w:p w:rsidR="001E3892" w:rsidRDefault="001E3892" w:rsidP="001E3892">
      <w:pPr>
        <w:pStyle w:val="a5"/>
        <w:wordWrap w:val="0"/>
        <w:rPr>
          <w:rFonts w:ascii="Tahoma" w:hAnsi="Tahoma" w:cs="Tahoma"/>
          <w:color w:val="534C47"/>
          <w:sz w:val="21"/>
          <w:szCs w:val="21"/>
        </w:rPr>
      </w:pPr>
      <w:r>
        <w:rPr>
          <w:rFonts w:ascii="Tahoma" w:hAnsi="Tahoma" w:cs="Tahoma"/>
          <w:color w:val="534C47"/>
          <w:sz w:val="21"/>
          <w:szCs w:val="21"/>
        </w:rPr>
        <w:t>                4. </w:t>
      </w:r>
      <w:hyperlink r:id="rId10" w:tgtFrame="_blank" w:history="1">
        <w:r>
          <w:rPr>
            <w:rFonts w:ascii="Tahoma" w:hAnsi="Tahoma" w:cs="Tahoma"/>
            <w:color w:val="B32BD5"/>
            <w:sz w:val="21"/>
            <w:szCs w:val="21"/>
            <w:u w:val="single"/>
          </w:rPr>
          <w:t>XX</w:t>
        </w:r>
        <w:r>
          <w:rPr>
            <w:rFonts w:ascii="Tahoma" w:hAnsi="Tahoma" w:cs="Tahoma"/>
            <w:color w:val="B32BD5"/>
            <w:sz w:val="21"/>
            <w:szCs w:val="21"/>
            <w:u w:val="single"/>
          </w:rPr>
          <w:t>一级学科专家信息更新汇总表</w:t>
        </w:r>
        <w:r>
          <w:rPr>
            <w:rFonts w:ascii="Tahoma" w:hAnsi="Tahoma" w:cs="Tahoma"/>
            <w:color w:val="B32BD5"/>
            <w:sz w:val="21"/>
            <w:szCs w:val="21"/>
            <w:u w:val="single"/>
          </w:rPr>
          <w:t>.xls</w:t>
        </w:r>
      </w:hyperlink>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D97" w:rsidRDefault="00180D97" w:rsidP="001E3892">
      <w:pPr>
        <w:spacing w:after="0"/>
      </w:pPr>
      <w:r>
        <w:separator/>
      </w:r>
    </w:p>
  </w:endnote>
  <w:endnote w:type="continuationSeparator" w:id="0">
    <w:p w:rsidR="00180D97" w:rsidRDefault="00180D97" w:rsidP="001E389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D97" w:rsidRDefault="00180D97" w:rsidP="001E3892">
      <w:pPr>
        <w:spacing w:after="0"/>
      </w:pPr>
      <w:r>
        <w:separator/>
      </w:r>
    </w:p>
  </w:footnote>
  <w:footnote w:type="continuationSeparator" w:id="0">
    <w:p w:rsidR="00180D97" w:rsidRDefault="00180D97" w:rsidP="001E389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80D97"/>
    <w:rsid w:val="001E3892"/>
    <w:rsid w:val="00323B43"/>
    <w:rsid w:val="003D37D8"/>
    <w:rsid w:val="00426133"/>
    <w:rsid w:val="004358AB"/>
    <w:rsid w:val="008B7726"/>
    <w:rsid w:val="00BA4D74"/>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1E3892"/>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E389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1E3892"/>
    <w:rPr>
      <w:rFonts w:ascii="Tahoma" w:hAnsi="Tahoma"/>
      <w:sz w:val="18"/>
      <w:szCs w:val="18"/>
    </w:rPr>
  </w:style>
  <w:style w:type="paragraph" w:styleId="a4">
    <w:name w:val="footer"/>
    <w:basedOn w:val="a"/>
    <w:link w:val="Char0"/>
    <w:uiPriority w:val="99"/>
    <w:semiHidden/>
    <w:unhideWhenUsed/>
    <w:rsid w:val="001E3892"/>
    <w:pPr>
      <w:tabs>
        <w:tab w:val="center" w:pos="4153"/>
        <w:tab w:val="right" w:pos="8306"/>
      </w:tabs>
    </w:pPr>
    <w:rPr>
      <w:sz w:val="18"/>
      <w:szCs w:val="18"/>
    </w:rPr>
  </w:style>
  <w:style w:type="character" w:customStyle="1" w:styleId="Char0">
    <w:name w:val="页脚 Char"/>
    <w:basedOn w:val="a0"/>
    <w:link w:val="a4"/>
    <w:uiPriority w:val="99"/>
    <w:semiHidden/>
    <w:rsid w:val="001E3892"/>
    <w:rPr>
      <w:rFonts w:ascii="Tahoma" w:hAnsi="Tahoma"/>
      <w:sz w:val="18"/>
      <w:szCs w:val="18"/>
    </w:rPr>
  </w:style>
  <w:style w:type="character" w:customStyle="1" w:styleId="1Char">
    <w:name w:val="标题 1 Char"/>
    <w:basedOn w:val="a0"/>
    <w:link w:val="1"/>
    <w:uiPriority w:val="9"/>
    <w:rsid w:val="001E3892"/>
    <w:rPr>
      <w:rFonts w:ascii="宋体" w:eastAsia="宋体" w:hAnsi="宋体" w:cs="宋体"/>
      <w:b/>
      <w:bCs/>
      <w:kern w:val="36"/>
      <w:sz w:val="48"/>
      <w:szCs w:val="48"/>
    </w:rPr>
  </w:style>
  <w:style w:type="paragraph" w:styleId="a5">
    <w:name w:val="Normal (Web)"/>
    <w:basedOn w:val="a"/>
    <w:uiPriority w:val="99"/>
    <w:semiHidden/>
    <w:unhideWhenUsed/>
    <w:rsid w:val="001E3892"/>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519201382">
      <w:bodyDiv w:val="1"/>
      <w:marLeft w:val="0"/>
      <w:marRight w:val="0"/>
      <w:marTop w:val="0"/>
      <w:marBottom w:val="0"/>
      <w:divBdr>
        <w:top w:val="none" w:sz="0" w:space="0" w:color="auto"/>
        <w:left w:val="none" w:sz="0" w:space="0" w:color="auto"/>
        <w:bottom w:val="none" w:sz="0" w:space="0" w:color="auto"/>
        <w:right w:val="none" w:sz="0" w:space="0" w:color="auto"/>
      </w:divBdr>
      <w:divsChild>
        <w:div w:id="1160543740">
          <w:marLeft w:val="0"/>
          <w:marRight w:val="0"/>
          <w:marTop w:val="0"/>
          <w:marBottom w:val="0"/>
          <w:divBdr>
            <w:top w:val="none" w:sz="0" w:space="0" w:color="auto"/>
            <w:left w:val="none" w:sz="0" w:space="0" w:color="auto"/>
            <w:bottom w:val="none" w:sz="0" w:space="0" w:color="auto"/>
            <w:right w:val="none" w:sz="0" w:space="0" w:color="auto"/>
          </w:divBdr>
          <w:divsChild>
            <w:div w:id="112096900">
              <w:marLeft w:val="0"/>
              <w:marRight w:val="0"/>
              <w:marTop w:val="0"/>
              <w:marBottom w:val="60"/>
              <w:divBdr>
                <w:top w:val="none" w:sz="0" w:space="0" w:color="auto"/>
                <w:left w:val="none" w:sz="0" w:space="0" w:color="auto"/>
                <w:bottom w:val="none" w:sz="0" w:space="0" w:color="auto"/>
                <w:right w:val="none" w:sz="0" w:space="0" w:color="auto"/>
              </w:divBdr>
              <w:divsChild>
                <w:div w:id="1256473785">
                  <w:marLeft w:val="0"/>
                  <w:marRight w:val="0"/>
                  <w:marTop w:val="0"/>
                  <w:marBottom w:val="0"/>
                  <w:divBdr>
                    <w:top w:val="none" w:sz="0" w:space="0" w:color="auto"/>
                    <w:left w:val="none" w:sz="0" w:space="0" w:color="auto"/>
                    <w:bottom w:val="none" w:sz="0" w:space="0" w:color="auto"/>
                    <w:right w:val="none" w:sz="0" w:space="0" w:color="auto"/>
                  </w:divBdr>
                  <w:divsChild>
                    <w:div w:id="276374302">
                      <w:marLeft w:val="0"/>
                      <w:marRight w:val="0"/>
                      <w:marTop w:val="0"/>
                      <w:marBottom w:val="0"/>
                      <w:divBdr>
                        <w:top w:val="none" w:sz="0" w:space="0" w:color="auto"/>
                        <w:left w:val="none" w:sz="0" w:space="0" w:color="auto"/>
                        <w:bottom w:val="none" w:sz="0" w:space="0" w:color="auto"/>
                        <w:right w:val="none" w:sz="0" w:space="0" w:color="auto"/>
                      </w:divBdr>
                      <w:divsChild>
                        <w:div w:id="536311620">
                          <w:marLeft w:val="0"/>
                          <w:marRight w:val="0"/>
                          <w:marTop w:val="0"/>
                          <w:marBottom w:val="0"/>
                          <w:divBdr>
                            <w:top w:val="none" w:sz="0" w:space="0" w:color="auto"/>
                            <w:left w:val="none" w:sz="0" w:space="0" w:color="auto"/>
                            <w:bottom w:val="none" w:sz="0" w:space="0" w:color="auto"/>
                            <w:right w:val="none" w:sz="0" w:space="0" w:color="auto"/>
                          </w:divBdr>
                          <w:divsChild>
                            <w:div w:id="657340704">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8595774">
      <w:bodyDiv w:val="1"/>
      <w:marLeft w:val="0"/>
      <w:marRight w:val="0"/>
      <w:marTop w:val="0"/>
      <w:marBottom w:val="0"/>
      <w:divBdr>
        <w:top w:val="none" w:sz="0" w:space="0" w:color="auto"/>
        <w:left w:val="none" w:sz="0" w:space="0" w:color="auto"/>
        <w:bottom w:val="none" w:sz="0" w:space="0" w:color="auto"/>
        <w:right w:val="none" w:sz="0" w:space="0" w:color="auto"/>
      </w:divBdr>
      <w:divsChild>
        <w:div w:id="1603026173">
          <w:marLeft w:val="0"/>
          <w:marRight w:val="0"/>
          <w:marTop w:val="0"/>
          <w:marBottom w:val="0"/>
          <w:divBdr>
            <w:top w:val="none" w:sz="0" w:space="0" w:color="auto"/>
            <w:left w:val="none" w:sz="0" w:space="0" w:color="auto"/>
            <w:bottom w:val="none" w:sz="0" w:space="0" w:color="auto"/>
            <w:right w:val="none" w:sz="0" w:space="0" w:color="auto"/>
          </w:divBdr>
          <w:divsChild>
            <w:div w:id="527645319">
              <w:marLeft w:val="0"/>
              <w:marRight w:val="0"/>
              <w:marTop w:val="0"/>
              <w:marBottom w:val="60"/>
              <w:divBdr>
                <w:top w:val="none" w:sz="0" w:space="0" w:color="auto"/>
                <w:left w:val="none" w:sz="0" w:space="0" w:color="auto"/>
                <w:bottom w:val="none" w:sz="0" w:space="0" w:color="auto"/>
                <w:right w:val="none" w:sz="0" w:space="0" w:color="auto"/>
              </w:divBdr>
              <w:divsChild>
                <w:div w:id="280574741">
                  <w:marLeft w:val="0"/>
                  <w:marRight w:val="0"/>
                  <w:marTop w:val="0"/>
                  <w:marBottom w:val="0"/>
                  <w:divBdr>
                    <w:top w:val="none" w:sz="0" w:space="0" w:color="auto"/>
                    <w:left w:val="none" w:sz="0" w:space="0" w:color="auto"/>
                    <w:bottom w:val="none" w:sz="0" w:space="0" w:color="auto"/>
                    <w:right w:val="none" w:sz="0" w:space="0" w:color="auto"/>
                  </w:divBdr>
                  <w:divsChild>
                    <w:div w:id="1529022879">
                      <w:marLeft w:val="0"/>
                      <w:marRight w:val="0"/>
                      <w:marTop w:val="0"/>
                      <w:marBottom w:val="0"/>
                      <w:divBdr>
                        <w:top w:val="none" w:sz="0" w:space="0" w:color="auto"/>
                        <w:left w:val="none" w:sz="0" w:space="0" w:color="auto"/>
                        <w:bottom w:val="none" w:sz="0" w:space="0" w:color="auto"/>
                        <w:right w:val="none" w:sz="0" w:space="0" w:color="auto"/>
                      </w:divBdr>
                      <w:divsChild>
                        <w:div w:id="1838378514">
                          <w:marLeft w:val="0"/>
                          <w:marRight w:val="0"/>
                          <w:marTop w:val="0"/>
                          <w:marBottom w:val="0"/>
                          <w:divBdr>
                            <w:top w:val="none" w:sz="0" w:space="0" w:color="auto"/>
                            <w:left w:val="none" w:sz="0" w:space="0" w:color="auto"/>
                            <w:bottom w:val="none" w:sz="0" w:space="0" w:color="auto"/>
                            <w:right w:val="none" w:sz="0" w:space="0" w:color="auto"/>
                          </w:divBdr>
                          <w:divsChild>
                            <w:div w:id="890775464">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jsc.imnu.edu.cn/upload/2016-09/16090509267834.pdf" TargetMode="External"/><Relationship Id="rId3" Type="http://schemas.openxmlformats.org/officeDocument/2006/relationships/webSettings" Target="webSettings.xml"/><Relationship Id="rId7" Type="http://schemas.openxmlformats.org/officeDocument/2006/relationships/hyperlink" Target="http://yjsc.imnu.edu.cn/upload/2016-09/16090509263813.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yjsb4125@163.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yjsc.imnu.edu.cn/upload/2016-09/16090509321449.xls" TargetMode="External"/><Relationship Id="rId4" Type="http://schemas.openxmlformats.org/officeDocument/2006/relationships/footnotes" Target="footnotes.xml"/><Relationship Id="rId9" Type="http://schemas.openxmlformats.org/officeDocument/2006/relationships/hyperlink" Target="http://yjsc.imnu.edu.cn/upload/2016-09/16090509261915.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245</Words>
  <Characters>1398</Characters>
  <Application>Microsoft Office Word</Application>
  <DocSecurity>0</DocSecurity>
  <Lines>11</Lines>
  <Paragraphs>3</Paragraphs>
  <ScaleCrop>false</ScaleCrop>
  <Company/>
  <LinksUpToDate>false</LinksUpToDate>
  <CharactersWithSpaces>1640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2016-09-07T02:50:00Z</dcterms:modified>
</cp:coreProperties>
</file>